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附件5: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2021年全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区</w:t>
      </w:r>
      <w:r>
        <w:rPr>
          <w:rFonts w:hint="eastAsia" w:ascii="方正小标宋简体" w:eastAsia="方正小标宋简体"/>
          <w:sz w:val="36"/>
          <w:szCs w:val="36"/>
        </w:rPr>
        <w:t>职业院校技能大赛</w:t>
      </w:r>
    </w:p>
    <w:p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烹饪赛项（高职组）宴席设计书格式</w:t>
      </w:r>
    </w:p>
    <w:p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napToGrid w:val="0"/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设计书全文具体格式要求</w:t>
      </w:r>
    </w:p>
    <w:p>
      <w:pPr>
        <w:snapToGrid w:val="0"/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1.正文字体为四号仿宋字体，行距为固定值28磅。</w:t>
      </w:r>
    </w:p>
    <w:p>
      <w:pPr>
        <w:snapToGrid w:val="0"/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2.页眉，内容为：2021年全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区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职业院校技能大赛烹饪赛项（高职组）宴席设计书，字体为五号、宋体。</w:t>
      </w:r>
    </w:p>
    <w:p>
      <w:pPr>
        <w:snapToGrid w:val="0"/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3.页边距：上2.5cm，下2.5cm，左2.8cm，右2.8cm，装订线0cm；页眉1.5cm，页脚1.5cm；纸型A4，纵向。</w:t>
      </w:r>
    </w:p>
    <w:p>
      <w:pPr>
        <w:snapToGrid w:val="0"/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4.插入页码，位置：页面底端，对齐方式：居中。注意封面请不要插入页码。</w:t>
      </w:r>
    </w:p>
    <w:p>
      <w:pPr>
        <w:snapToGrid w:val="0"/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snapToGrid w:val="0"/>
        <w:spacing w:line="50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二、计划书各部分具体格式要求</w:t>
      </w:r>
    </w:p>
    <w:p>
      <w:pPr>
        <w:snapToGrid w:val="0"/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（一）封面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封面上的内容一律按照统一格式（见下图）。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（二）封二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封二为加密编号页，一律按照统一格式（见下图）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（三）正文</w:t>
      </w:r>
    </w:p>
    <w:p>
      <w:pPr>
        <w:spacing w:line="500" w:lineRule="exact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jc w:val="center"/>
      </w:pPr>
    </w:p>
    <w:p>
      <w:pPr>
        <w:jc w:val="center"/>
        <w:rPr>
          <w:rFonts w:ascii="黑体" w:eastAsia="黑体"/>
          <w:spacing w:val="-12"/>
          <w:sz w:val="44"/>
          <w:szCs w:val="44"/>
        </w:rPr>
      </w:pPr>
      <w:r>
        <w:rPr>
          <w:rFonts w:hint="eastAsia" w:ascii="黑体" w:eastAsia="黑体"/>
          <w:spacing w:val="-12"/>
          <w:sz w:val="44"/>
          <w:szCs w:val="44"/>
        </w:rPr>
        <w:t>2021年全</w:t>
      </w:r>
      <w:r>
        <w:rPr>
          <w:rFonts w:hint="eastAsia" w:ascii="黑体" w:eastAsia="黑体"/>
          <w:spacing w:val="-12"/>
          <w:sz w:val="44"/>
          <w:szCs w:val="44"/>
          <w:lang w:eastAsia="zh-CN"/>
        </w:rPr>
        <w:t>区</w:t>
      </w:r>
      <w:r>
        <w:rPr>
          <w:rFonts w:hint="eastAsia" w:ascii="黑体" w:eastAsia="黑体"/>
          <w:spacing w:val="-12"/>
          <w:sz w:val="44"/>
          <w:szCs w:val="44"/>
        </w:rPr>
        <w:t>职业院校技能大赛</w:t>
      </w:r>
    </w:p>
    <w:p>
      <w:pPr>
        <w:jc w:val="center"/>
        <w:rPr>
          <w:rFonts w:ascii="黑体" w:eastAsia="黑体"/>
          <w:spacing w:val="-12"/>
          <w:sz w:val="44"/>
          <w:szCs w:val="44"/>
        </w:rPr>
      </w:pPr>
      <w:r>
        <w:rPr>
          <w:rFonts w:hint="eastAsia" w:ascii="黑体" w:eastAsia="黑体"/>
          <w:spacing w:val="-12"/>
          <w:sz w:val="44"/>
          <w:szCs w:val="44"/>
        </w:rPr>
        <w:t>烹饪赛项（高职组）宴席设计书</w:t>
      </w:r>
    </w:p>
    <w:p/>
    <w:p/>
    <w:p>
      <w:pPr>
        <w:jc w:val="center"/>
        <w:rPr>
          <w:rFonts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××××宴席名称××××</w:t>
      </w:r>
    </w:p>
    <w:p/>
    <w:p/>
    <w:p/>
    <w:p/>
    <w:p>
      <w:pPr>
        <w:ind w:firstLine="126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pacing w:val="-30"/>
          <w:sz w:val="32"/>
          <w:szCs w:val="32"/>
        </w:rPr>
        <w:t>参赛队名称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</w:p>
    <w:p>
      <w:pPr>
        <w:ind w:firstLine="126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指导老师：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</w:p>
    <w:p>
      <w:pPr>
        <w:ind w:firstLine="126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队    长：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</w:p>
    <w:p>
      <w:pPr>
        <w:ind w:firstLine="126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队    员：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</w:p>
    <w:p>
      <w:pPr>
        <w:ind w:firstLine="1800"/>
      </w:pPr>
    </w:p>
    <w:p/>
    <w:p/>
    <w:p/>
    <w:p/>
    <w:p/>
    <w:p/>
    <w:p/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二○</w:t>
      </w:r>
      <w:r>
        <w:rPr>
          <w:rFonts w:hint="eastAsia" w:ascii="黑体" w:eastAsia="黑体"/>
          <w:sz w:val="32"/>
          <w:szCs w:val="32"/>
          <w:lang w:val="en-US" w:eastAsia="zh-CN"/>
        </w:rPr>
        <w:t>二一</w:t>
      </w:r>
      <w:r>
        <w:rPr>
          <w:rFonts w:hint="eastAsia" w:ascii="黑体" w:eastAsia="黑体"/>
          <w:sz w:val="32"/>
          <w:szCs w:val="32"/>
        </w:rPr>
        <w:t>年五月</w:t>
      </w:r>
    </w:p>
    <w:p>
      <w:pPr>
        <w:widowControl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ascii="仿宋_GB2312" w:hAnsi="仿宋_GB2312" w:eastAsia="仿宋_GB2312"/>
          <w:sz w:val="28"/>
          <w:szCs w:val="32"/>
        </w:rPr>
        <w:br w:type="page"/>
      </w: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</w:p>
    <w:p>
      <w:pPr>
        <w:jc w:val="center"/>
      </w:pPr>
    </w:p>
    <w:p>
      <w:pPr>
        <w:jc w:val="center"/>
        <w:rPr>
          <w:rFonts w:ascii="黑体" w:eastAsia="黑体"/>
          <w:spacing w:val="-12"/>
          <w:sz w:val="44"/>
          <w:szCs w:val="44"/>
        </w:rPr>
      </w:pPr>
      <w:r>
        <w:rPr>
          <w:rFonts w:hint="eastAsia" w:ascii="黑体" w:eastAsia="黑体"/>
          <w:spacing w:val="-12"/>
          <w:sz w:val="44"/>
          <w:szCs w:val="44"/>
        </w:rPr>
        <w:t>2021年全</w:t>
      </w:r>
      <w:r>
        <w:rPr>
          <w:rFonts w:hint="eastAsia" w:ascii="黑体" w:eastAsia="黑体"/>
          <w:spacing w:val="-12"/>
          <w:sz w:val="44"/>
          <w:szCs w:val="44"/>
          <w:lang w:eastAsia="zh-CN"/>
        </w:rPr>
        <w:t>区</w:t>
      </w:r>
      <w:r>
        <w:rPr>
          <w:rFonts w:hint="eastAsia" w:ascii="黑体" w:eastAsia="黑体"/>
          <w:spacing w:val="-12"/>
          <w:sz w:val="44"/>
          <w:szCs w:val="44"/>
        </w:rPr>
        <w:t>职业院校技能大赛</w:t>
      </w:r>
    </w:p>
    <w:p>
      <w:pPr>
        <w:jc w:val="center"/>
        <w:rPr>
          <w:rFonts w:ascii="黑体" w:eastAsia="黑体"/>
          <w:spacing w:val="-12"/>
          <w:sz w:val="44"/>
          <w:szCs w:val="44"/>
        </w:rPr>
      </w:pPr>
      <w:r>
        <w:rPr>
          <w:rFonts w:hint="eastAsia" w:ascii="黑体" w:eastAsia="黑体"/>
          <w:spacing w:val="-12"/>
          <w:sz w:val="44"/>
          <w:szCs w:val="44"/>
        </w:rPr>
        <w:t>烹饪赛项（高职组）宴席设计书</w:t>
      </w:r>
    </w:p>
    <w:p/>
    <w:p/>
    <w:p>
      <w:pPr>
        <w:jc w:val="center"/>
        <w:rPr>
          <w:rFonts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××××宴席名称××××</w:t>
      </w:r>
    </w:p>
    <w:p/>
    <w:p/>
    <w:p/>
    <w:p/>
    <w:p/>
    <w:p/>
    <w:p/>
    <w:p>
      <w:pPr>
        <w:ind w:firstLine="1260"/>
        <w:rPr>
          <w:rFonts w:ascii="仿宋_GB2312" w:eastAsia="仿宋_GB2312"/>
          <w:sz w:val="48"/>
          <w:szCs w:val="48"/>
          <w:u w:val="single"/>
        </w:rPr>
      </w:pPr>
      <w:r>
        <w:rPr>
          <w:rFonts w:hint="eastAsia" w:ascii="仿宋_GB2312" w:eastAsia="仿宋_GB2312"/>
          <w:spacing w:val="-30"/>
          <w:sz w:val="48"/>
          <w:szCs w:val="48"/>
        </w:rPr>
        <w:t>参赛队加密号</w:t>
      </w:r>
      <w:r>
        <w:rPr>
          <w:rFonts w:hint="eastAsia" w:ascii="仿宋_GB2312" w:eastAsia="仿宋_GB2312"/>
          <w:sz w:val="48"/>
          <w:szCs w:val="48"/>
        </w:rPr>
        <w:t>：</w:t>
      </w:r>
      <w:r>
        <w:rPr>
          <w:rFonts w:hint="eastAsia" w:ascii="仿宋_GB2312" w:eastAsia="仿宋_GB2312"/>
          <w:sz w:val="48"/>
          <w:szCs w:val="48"/>
          <w:u w:val="single"/>
        </w:rPr>
        <w:t xml:space="preserve">                </w:t>
      </w:r>
    </w:p>
    <w:p>
      <w:pPr>
        <w:ind w:firstLine="1800"/>
        <w:rPr>
          <w:rFonts w:ascii="仿宋_GB2312" w:eastAsia="仿宋_GB2312"/>
          <w:sz w:val="32"/>
          <w:szCs w:val="32"/>
        </w:rPr>
      </w:pPr>
    </w:p>
    <w:p>
      <w:pPr>
        <w:ind w:firstLine="1800"/>
      </w:pPr>
    </w:p>
    <w:p/>
    <w:p/>
    <w:p/>
    <w:p/>
    <w:p>
      <w:pPr>
        <w:tabs>
          <w:tab w:val="left" w:pos="2190"/>
        </w:tabs>
      </w:pPr>
      <w:r>
        <w:tab/>
      </w:r>
    </w:p>
    <w:p>
      <w:r>
        <w:rPr>
          <w:rFonts w:hint="eastAsia"/>
        </w:rPr>
        <w:t>注意：此页和正文不得出现所在</w:t>
      </w:r>
      <w:r>
        <w:rPr>
          <w:rFonts w:hint="eastAsia"/>
          <w:lang w:eastAsia="zh-CN"/>
        </w:rPr>
        <w:t>盟市</w:t>
      </w:r>
      <w:r>
        <w:rPr>
          <w:rFonts w:hint="eastAsia"/>
        </w:rPr>
        <w:t>名称、参赛队学校名称及标识。</w:t>
      </w:r>
    </w:p>
    <w:p>
      <w:pPr>
        <w:widowControl/>
        <w:jc w:val="left"/>
        <w:rPr>
          <w:rFonts w:ascii="仿宋_GB2312" w:hAnsi="仿宋_GB2312" w:eastAsia="仿宋_GB2312"/>
          <w:sz w:val="28"/>
          <w:szCs w:val="32"/>
        </w:rPr>
      </w:pPr>
    </w:p>
    <w:p>
      <w:pPr>
        <w:widowControl/>
        <w:jc w:val="left"/>
        <w:rPr>
          <w:rFonts w:ascii="仿宋_GB2312" w:hAnsi="仿宋_GB2312" w:eastAsia="仿宋_GB2312"/>
          <w:sz w:val="28"/>
          <w:szCs w:val="32"/>
        </w:rPr>
      </w:pPr>
    </w:p>
    <w:p>
      <w:pPr>
        <w:widowControl/>
        <w:jc w:val="left"/>
        <w:rPr>
          <w:rFonts w:ascii="仿宋_GB2312" w:hAnsi="仿宋_GB2312" w:eastAsia="仿宋_GB2312"/>
          <w:sz w:val="28"/>
          <w:szCs w:val="32"/>
        </w:rPr>
      </w:pPr>
    </w:p>
    <w:p>
      <w:pPr>
        <w:widowControl/>
        <w:jc w:val="left"/>
        <w:rPr>
          <w:rFonts w:ascii="仿宋_GB2312" w:hAnsi="仿宋_GB2312" w:eastAsia="仿宋_GB2312"/>
          <w:sz w:val="28"/>
          <w:szCs w:val="32"/>
        </w:rPr>
      </w:pPr>
    </w:p>
    <w:p>
      <w:pPr>
        <w:widowControl/>
        <w:jc w:val="left"/>
        <w:rPr>
          <w:rFonts w:hint="eastAsia" w:ascii="仿宋_GB2312" w:hAnsi="仿宋_GB2312" w:eastAsia="仿宋_GB2312"/>
          <w:sz w:val="28"/>
          <w:szCs w:val="32"/>
        </w:rPr>
      </w:pPr>
    </w:p>
    <w:p>
      <w:pPr>
        <w:widowControl/>
        <w:jc w:val="left"/>
        <w:rPr>
          <w:rFonts w:ascii="仿宋_GB2312" w:hAnsi="仿宋_GB2312" w:eastAsia="仿宋_GB2312"/>
          <w:sz w:val="28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28"/>
          <w:szCs w:val="32"/>
        </w:rPr>
        <w:t>（二）正文部分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1.宴席主题及客情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对宴席主题进行简单描述，可虚拟客情，以便于设计宴席及营养分析等。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2.宴席设计思路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针对客情，描述如何设计宴席，以满足用餐对象的需求。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3.宴席文化内涵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针对宴席主题及客情，说明设计宴席，如何呈现地方饮食文化。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4.宴席菜单制定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针对比赛的宴席，对整桌宴席的产品构成，每道菜品的用料、技法、味型、色泽、成本等做简要说明。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5.宴席风味特色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针对比赛的宴席，说明如何设计宴席的特色风味，如何保证宴席的风味品质。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6.宴席营养分析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针对设计的宴席菜点，对整桌宴席菜点进行详细的营养分析，并根据用餐对象的身体状况，写出营养分析总结报告。</w:t>
      </w:r>
    </w:p>
    <w:p>
      <w:pPr>
        <w:spacing w:line="520" w:lineRule="exact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7.宴席安全控制</w:t>
      </w:r>
    </w:p>
    <w:p>
      <w:pPr>
        <w:spacing w:line="520" w:lineRule="exact"/>
        <w:ind w:firstLine="560" w:firstLineChars="200"/>
        <w:jc w:val="left"/>
        <w:rPr>
          <w:rFonts w:ascii="仿宋_GB2312" w:hAnsi="仿宋_GB2312" w:eastAsia="仿宋_GB2312"/>
          <w:sz w:val="28"/>
          <w:szCs w:val="32"/>
        </w:rPr>
      </w:pPr>
      <w:r>
        <w:rPr>
          <w:rFonts w:hint="eastAsia" w:ascii="仿宋_GB2312" w:hAnsi="仿宋_GB2312" w:eastAsia="仿宋_GB2312"/>
          <w:sz w:val="28"/>
          <w:szCs w:val="32"/>
        </w:rPr>
        <w:t>针对比赛的宴席，说明整桌宴席食品的安全如何控制。</w:t>
      </w:r>
    </w:p>
    <w:p>
      <w:pPr>
        <w:spacing w:line="520" w:lineRule="exact"/>
        <w:jc w:val="left"/>
        <w:rPr>
          <w:rFonts w:ascii="仿宋_GB2312" w:hAnsi="仿宋_GB2312" w:eastAsia="仿宋_GB2312"/>
          <w:sz w:val="24"/>
          <w:szCs w:val="24"/>
        </w:rPr>
      </w:pPr>
    </w:p>
    <w:p>
      <w:pPr>
        <w:spacing w:line="520" w:lineRule="exact"/>
        <w:jc w:val="left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说明：</w:t>
      </w:r>
    </w:p>
    <w:p>
      <w:pPr>
        <w:pStyle w:val="5"/>
        <w:spacing w:line="520" w:lineRule="exact"/>
        <w:ind w:left="357" w:firstLine="0" w:firstLineChars="0"/>
        <w:jc w:val="left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（1）各参赛队宴席设计书在本格式内容要求基础上，结合自身宴席设计特点，可自行补充其他方面内容。</w:t>
      </w:r>
    </w:p>
    <w:p>
      <w:pPr>
        <w:pStyle w:val="5"/>
        <w:spacing w:line="520" w:lineRule="exact"/>
        <w:ind w:left="357" w:firstLine="0" w:firstLineChars="0"/>
        <w:jc w:val="left"/>
        <w:rPr>
          <w:rFonts w:ascii="仿宋_GB2312" w:hAnsi="仿宋_GB2312" w:eastAsia="仿宋_GB2312"/>
          <w:sz w:val="24"/>
          <w:szCs w:val="24"/>
        </w:rPr>
      </w:pPr>
      <w:r>
        <w:rPr>
          <w:rFonts w:hint="eastAsia" w:ascii="仿宋_GB2312" w:hAnsi="仿宋_GB2312" w:eastAsia="仿宋_GB2312"/>
          <w:sz w:val="24"/>
          <w:szCs w:val="24"/>
        </w:rPr>
        <w:t>（2）各参赛队需统一A4纸彩色打印，一式八份，封面采用皮纹纸，胶装。</w:t>
      </w:r>
    </w:p>
    <w:p>
      <w:pPr>
        <w:spacing w:line="520" w:lineRule="exact"/>
        <w:jc w:val="left"/>
        <w:rPr>
          <w:rFonts w:ascii="仿宋_GB2312" w:hAnsi="仿宋_GB2312" w:eastAsia="仿宋_GB2312"/>
          <w:sz w:val="24"/>
          <w:szCs w:val="24"/>
        </w:rPr>
      </w:pPr>
    </w:p>
    <w:p>
      <w:pPr>
        <w:spacing w:line="520" w:lineRule="exact"/>
        <w:jc w:val="left"/>
        <w:rPr>
          <w:rFonts w:ascii="仿宋_GB2312" w:hAnsi="仿宋_GB2312" w:eastAsia="仿宋_GB2312"/>
          <w:sz w:val="24"/>
          <w:szCs w:val="24"/>
        </w:rPr>
      </w:pPr>
    </w:p>
    <w:p/>
    <w:sectPr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6635"/>
    <w:rsid w:val="000730EB"/>
    <w:rsid w:val="0010414E"/>
    <w:rsid w:val="0011222A"/>
    <w:rsid w:val="00221F4B"/>
    <w:rsid w:val="002C3F60"/>
    <w:rsid w:val="004F6635"/>
    <w:rsid w:val="008308CF"/>
    <w:rsid w:val="00880C0D"/>
    <w:rsid w:val="008E05AE"/>
    <w:rsid w:val="00C61F9B"/>
    <w:rsid w:val="00F841AD"/>
    <w:rsid w:val="177C3808"/>
    <w:rsid w:val="5D1D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890</Characters>
  <Lines>7</Lines>
  <Paragraphs>2</Paragraphs>
  <TotalTime>5</TotalTime>
  <ScaleCrop>false</ScaleCrop>
  <LinksUpToDate>false</LinksUpToDate>
  <CharactersWithSpaces>1043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2021-03-15T05:40:00Z</dcterms:created>
  <dc:creator>Administrator</dc:creator>
  <cp:lastModifiedBy>Administrator</cp:lastModifiedBy>
  <dcterms:modified xsi:type="dcterms:W3CDTF">2021-04-17T03:30:58Z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8D88326883DE430EB3A7C708DFEF7092</vt:lpwstr>
  </property>
</Properties>
</file>